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12" w:rsidRPr="00F20074" w:rsidRDefault="00F20074">
      <w:pPr>
        <w:rPr>
          <w:sz w:val="44"/>
          <w:szCs w:val="44"/>
        </w:rPr>
      </w:pPr>
      <w:r>
        <w:rPr>
          <w:noProof/>
          <w:sz w:val="24"/>
          <w:szCs w:val="24"/>
          <w:lang w:eastAsia="da-DK"/>
        </w:rPr>
        <w:drawing>
          <wp:anchor distT="0" distB="0" distL="114300" distR="114300" simplePos="0" relativeHeight="251659264" behindDoc="1" locked="0" layoutInCell="1" allowOverlap="1" wp14:anchorId="17C211F5" wp14:editId="0B379A8E">
            <wp:simplePos x="0" y="0"/>
            <wp:positionH relativeFrom="column">
              <wp:posOffset>-106680</wp:posOffset>
            </wp:positionH>
            <wp:positionV relativeFrom="paragraph">
              <wp:posOffset>-474345</wp:posOffset>
            </wp:positionV>
            <wp:extent cx="1475292" cy="1456950"/>
            <wp:effectExtent l="0" t="0" r="0" b="0"/>
            <wp:wrapNone/>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75292" cy="1456950"/>
                    </a:xfrm>
                    <a:prstGeom prst="rect">
                      <a:avLst/>
                    </a:prstGeom>
                    <a:noFill/>
                    <a:ln>
                      <a:noFill/>
                      <a:prstDash/>
                    </a:ln>
                  </pic:spPr>
                </pic:pic>
              </a:graphicData>
            </a:graphic>
          </wp:anchor>
        </w:drawing>
      </w:r>
      <w:r>
        <w:tab/>
      </w:r>
      <w:r>
        <w:tab/>
      </w:r>
      <w:r w:rsidRPr="00F20074">
        <w:rPr>
          <w:sz w:val="44"/>
          <w:szCs w:val="44"/>
        </w:rPr>
        <w:t xml:space="preserve">Nyhedsbrev </w:t>
      </w:r>
      <w:r>
        <w:rPr>
          <w:sz w:val="44"/>
          <w:szCs w:val="44"/>
        </w:rPr>
        <w:t>november</w:t>
      </w:r>
      <w:r>
        <w:rPr>
          <w:noProof/>
          <w:color w:val="0000FF"/>
          <w:lang w:eastAsia="da-DK"/>
        </w:rPr>
        <w:drawing>
          <wp:inline distT="0" distB="0" distL="0" distR="0" wp14:anchorId="7F8445EF" wp14:editId="107BD4EB">
            <wp:extent cx="1510319" cy="1085850"/>
            <wp:effectExtent l="0" t="0" r="0" b="0"/>
            <wp:docPr id="3" name="irc_mi" descr="http://www.gratisskole.dk/sdata/minipic/003/00351-30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atisskole.dk/sdata/minipic/003/00351-300.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627" cy="1086790"/>
                    </a:xfrm>
                    <a:prstGeom prst="rect">
                      <a:avLst/>
                    </a:prstGeom>
                    <a:noFill/>
                    <a:ln>
                      <a:noFill/>
                    </a:ln>
                  </pic:spPr>
                </pic:pic>
              </a:graphicData>
            </a:graphic>
          </wp:inline>
        </w:drawing>
      </w:r>
    </w:p>
    <w:p w:rsidR="00F20074" w:rsidRPr="00F20074" w:rsidRDefault="00F20074">
      <w:pPr>
        <w:rPr>
          <w:sz w:val="44"/>
          <w:szCs w:val="44"/>
        </w:rPr>
      </w:pPr>
      <w:r w:rsidRPr="00F20074">
        <w:rPr>
          <w:sz w:val="44"/>
          <w:szCs w:val="44"/>
        </w:rPr>
        <w:tab/>
      </w:r>
      <w:r w:rsidRPr="00F20074">
        <w:rPr>
          <w:sz w:val="44"/>
          <w:szCs w:val="44"/>
        </w:rPr>
        <w:tab/>
        <w:t>Furesø Lærerkreds</w:t>
      </w:r>
    </w:p>
    <w:p w:rsidR="00F20074" w:rsidRDefault="00F20074">
      <w:r>
        <w:tab/>
      </w:r>
    </w:p>
    <w:p w:rsidR="00631012" w:rsidRDefault="00631012">
      <w:pPr>
        <w:rPr>
          <w:u w:val="single"/>
        </w:rPr>
      </w:pPr>
      <w:r w:rsidRPr="00AE5997">
        <w:rPr>
          <w:u w:val="single"/>
        </w:rPr>
        <w:t>Faglig Klubmøder på alle skoler</w:t>
      </w:r>
    </w:p>
    <w:p w:rsidR="00AE5997" w:rsidRDefault="00AE5997">
      <w:r>
        <w:t>Det er nu tid til en evaluering af OK 15. DLF og KL indgik en aftale om, at man efte</w:t>
      </w:r>
      <w:r w:rsidR="0025488C">
        <w:t xml:space="preserve">r OK 15 skulle evaluere aftalen. KL har dog ikke været så hurtige til at komme i gang, så DLF har valgt at gøre det alene. </w:t>
      </w:r>
      <w:r w:rsidR="00CB73B0">
        <w:t xml:space="preserve">Evalueringen foregår på de enkelte lærerværelser i løbet af de næste uger, og det er derfor vigtigt, at du deltager, så besvarelsen kan blive så </w:t>
      </w:r>
      <w:r w:rsidR="00325EA2">
        <w:t>fyldestgørende som muligt.</w:t>
      </w:r>
    </w:p>
    <w:p w:rsidR="00631012" w:rsidRDefault="00CB73B0">
      <w:r>
        <w:t xml:space="preserve">Vi har her i kredsen talt evalueringen igennem og TR på den enkelte skole vil, sammen med AMR, guide jer igennem. Der er punkter i den centrale evaluering, der ikke har så stor betydning i Furesø pga. vores fælles forståelse. </w:t>
      </w:r>
      <w:r w:rsidR="00420427">
        <w:t>Samtidig er der punkter, der er meget vigtige at få formidlet videre</w:t>
      </w:r>
      <w:r w:rsidR="00325EA2">
        <w:t>.</w:t>
      </w:r>
      <w:r w:rsidR="00420427">
        <w:t xml:space="preserve"> </w:t>
      </w:r>
      <w:r w:rsidR="00325EA2">
        <w:t>D</w:t>
      </w:r>
      <w:r w:rsidR="00420427">
        <w:t>et vil jeres TR tale med jer om.</w:t>
      </w:r>
    </w:p>
    <w:p w:rsidR="00631012" w:rsidRDefault="00631012">
      <w:pPr>
        <w:rPr>
          <w:u w:val="single"/>
        </w:rPr>
      </w:pPr>
      <w:r w:rsidRPr="00CB73B0">
        <w:rPr>
          <w:u w:val="single"/>
        </w:rPr>
        <w:t>Lønseddeltjek</w:t>
      </w:r>
    </w:p>
    <w:p w:rsidR="00CB73B0" w:rsidRPr="00CB73B0" w:rsidRDefault="00420427">
      <w:pPr>
        <w:rPr>
          <w:u w:val="single"/>
        </w:rPr>
      </w:pPr>
      <w:r w:rsidRPr="00420427">
        <w:t>Som lovet vil der blive mulighed for et lønseddeltjek i de kommende uger</w:t>
      </w:r>
      <w:r>
        <w:t xml:space="preserve">. </w:t>
      </w:r>
      <w:r w:rsidR="00B31C69">
        <w:t>Vi afholder møder på alle skoler, hvor TR vil gennemgå en lønseddel og vise hvad man skal være opmærksom på. Derefter er der mulighed for at stille spørgsmål. Finder I fejl eller er der yderligere tvivlsspørgsmål, tager vi et kig på den enkelte lønseddel på kredskontoret.</w:t>
      </w:r>
    </w:p>
    <w:p w:rsidR="00631012" w:rsidRPr="00B31C69" w:rsidRDefault="00631012">
      <w:pPr>
        <w:rPr>
          <w:u w:val="single"/>
        </w:rPr>
      </w:pPr>
      <w:r w:rsidRPr="00B31C69">
        <w:rPr>
          <w:u w:val="single"/>
        </w:rPr>
        <w:t>Budget</w:t>
      </w:r>
    </w:p>
    <w:p w:rsidR="00CB73B0" w:rsidRDefault="00CB73B0">
      <w:r>
        <w:t xml:space="preserve">Det kommunale budget for det kommende år er vedtaget. På skoleområdet var der </w:t>
      </w:r>
      <w:r w:rsidR="00B31C69">
        <w:t>forslag om en besparelse på 4 mio. som desværre er blevet vedtaget. Det har været meget vigtigt, at besparelsen ikke bliver fundet ved at øge lærernes gennemsnitlige timetal, og det er indtil nu ikke en del af besparelsen. Forvaltningen vil de næste uger gennemføre en analyse af forskellige muligheder for at finde besparelser, og vi vil i kredsen følge det nøje.</w:t>
      </w:r>
    </w:p>
    <w:p w:rsidR="00C07306" w:rsidRDefault="00C07306">
      <w:r>
        <w:t xml:space="preserve">Vi har både i høringssvar og gennem dialog med det politiske niveau givet udtryk for stor bekymring ved endnu en besparelse. Vi undrer os stadig over, at man kan vælge så stor en besparelse, samtidig med implementeringen af en skolereform, der med borgmesterens ord er underfinansieret.  Vi har fra kredsens side opfordret politikerne til at stå ved, at der skal spares og spare på synlige områder, så der ikke igen bliver brugt den berygtede ”salamimetode”, hvor man blot sender besparelserne ud på de enkelte skoler, og så må besparelserne findes der.  </w:t>
      </w:r>
    </w:p>
    <w:p w:rsidR="00631012" w:rsidRDefault="00631012"/>
    <w:p w:rsidR="00631012" w:rsidRDefault="00631012">
      <w:pPr>
        <w:rPr>
          <w:u w:val="single"/>
        </w:rPr>
      </w:pPr>
      <w:r w:rsidRPr="00F741E4">
        <w:rPr>
          <w:u w:val="single"/>
        </w:rPr>
        <w:lastRenderedPageBreak/>
        <w:t>Lønforhandlinger på Marie Kruse</w:t>
      </w:r>
    </w:p>
    <w:p w:rsidR="00F741E4" w:rsidRPr="00F741E4" w:rsidRDefault="00F741E4">
      <w:r>
        <w:t>På Marie Kruse har vi genoptaget forhandlingerne om løn. Der vil i den kommende tid blive afholdt forhandlingsmøder, hvor TR og kredsen deltager. Vi vil ori</w:t>
      </w:r>
      <w:r w:rsidR="00325EA2">
        <w:t xml:space="preserve">entere lærerne på Marie Kruse, </w:t>
      </w:r>
      <w:r>
        <w:t>så snart der er noget nyt.</w:t>
      </w:r>
    </w:p>
    <w:p w:rsidR="00AE5997" w:rsidRPr="00AE5997" w:rsidRDefault="00AE5997" w:rsidP="00AE5997">
      <w:pPr>
        <w:spacing w:after="150" w:line="240" w:lineRule="auto"/>
        <w:outlineLvl w:val="0"/>
        <w:rPr>
          <w:rFonts w:eastAsia="Times New Roman" w:cs="Tahoma"/>
          <w:color w:val="333333"/>
          <w:kern w:val="36"/>
          <w:u w:val="single"/>
          <w:lang w:eastAsia="da-DK"/>
        </w:rPr>
      </w:pPr>
      <w:r w:rsidRPr="00AE5997">
        <w:rPr>
          <w:rFonts w:eastAsia="Times New Roman" w:cs="Tahoma"/>
          <w:color w:val="333333"/>
          <w:kern w:val="36"/>
          <w:u w:val="single"/>
          <w:lang w:eastAsia="da-DK"/>
        </w:rPr>
        <w:t>Hovedstyrelsesvalgkampen er skudt i gang</w:t>
      </w:r>
    </w:p>
    <w:p w:rsidR="00AE5997" w:rsidRPr="00AE5997" w:rsidRDefault="00AE5997" w:rsidP="00AE5997">
      <w:pPr>
        <w:spacing w:after="0" w:line="240" w:lineRule="auto"/>
        <w:rPr>
          <w:rFonts w:eastAsia="Times New Roman" w:cs="Tahoma"/>
          <w:color w:val="333333"/>
          <w:lang w:eastAsia="da-DK"/>
        </w:rPr>
      </w:pPr>
      <w:r w:rsidRPr="00AE5997">
        <w:rPr>
          <w:rFonts w:eastAsia="Times New Roman" w:cs="Tahoma"/>
          <w:bCs/>
          <w:color w:val="333333"/>
          <w:lang w:eastAsia="da-DK"/>
        </w:rPr>
        <w:t>Der skal vælges ny hovedstyrelse i Danmarks Lærerforening for de næste fire år. Afstemningen starter torsdag d. 19. november. Men allerede nu kan du læse mere om hovedstyrelsesarbejdet, se hvilke kandidater, der stiller op, følge valgkampen dag for dag og deltage i debatten med kandidaterne.</w:t>
      </w:r>
    </w:p>
    <w:p w:rsidR="00AE5997" w:rsidRPr="00AE5997" w:rsidRDefault="00AE5997" w:rsidP="00AE5997">
      <w:pPr>
        <w:spacing w:after="150" w:line="240" w:lineRule="auto"/>
        <w:rPr>
          <w:rFonts w:eastAsia="Times New Roman" w:cs="Tahoma"/>
          <w:color w:val="333333"/>
          <w:lang w:eastAsia="da-DK"/>
        </w:rPr>
      </w:pPr>
      <w:r w:rsidRPr="00AE5997">
        <w:rPr>
          <w:rFonts w:eastAsia="Times New Roman" w:cs="Tahoma"/>
          <w:color w:val="333333"/>
          <w:lang w:eastAsia="da-DK"/>
        </w:rPr>
        <w:t>Valgkampen til hovedstyrelsen er skudt i gang mellem kandidaterne, som allerede nu har taget hul på debatten og valgpræsentationerne på folkeskolen.dk</w:t>
      </w:r>
    </w:p>
    <w:p w:rsidR="00AE5997" w:rsidRPr="00AE5997" w:rsidRDefault="00AE5997" w:rsidP="00AE5997">
      <w:pPr>
        <w:spacing w:after="150" w:line="240" w:lineRule="auto"/>
        <w:rPr>
          <w:rFonts w:eastAsia="Times New Roman" w:cs="Tahoma"/>
          <w:color w:val="333333"/>
          <w:lang w:eastAsia="da-DK"/>
        </w:rPr>
      </w:pPr>
      <w:r w:rsidRPr="00AE5997">
        <w:rPr>
          <w:rFonts w:eastAsia="Times New Roman" w:cs="Tahoma"/>
          <w:color w:val="333333"/>
          <w:lang w:eastAsia="da-DK"/>
        </w:rPr>
        <w:t>19 pladser er på spil, hvoraf den ene er forbeholdt medlemmerne af pensionistfraktionen. Hvor mange kandidater, der bliver at vælge imellem, vides endnu ikke, da fristen for at melde sit kandidatur først udløber mandag d. 16. november.</w:t>
      </w:r>
    </w:p>
    <w:p w:rsidR="00AE5997" w:rsidRPr="00AE5997" w:rsidRDefault="00AE5997" w:rsidP="00AE5997">
      <w:pPr>
        <w:spacing w:after="150" w:line="240" w:lineRule="auto"/>
        <w:rPr>
          <w:rFonts w:eastAsia="Times New Roman" w:cs="Tahoma"/>
          <w:color w:val="333333"/>
          <w:lang w:eastAsia="da-DK"/>
        </w:rPr>
      </w:pPr>
      <w:r w:rsidRPr="00AE5997">
        <w:rPr>
          <w:rFonts w:eastAsia="Times New Roman" w:cs="Tahoma"/>
          <w:color w:val="333333"/>
          <w:lang w:eastAsia="da-DK"/>
        </w:rPr>
        <w:t>Selve stemmeafgivningen finder sted fra d. 19. november til d. 1. december og foregår via foreningens hjemmeside www.dlf.org. Her kan du også læse mere om hovedstyrelsesvalget og få et overblik over, hvad hovedstyrelsen laver.</w:t>
      </w:r>
    </w:p>
    <w:p w:rsidR="00AE5997" w:rsidRPr="0012619D" w:rsidRDefault="00AE5997" w:rsidP="00AE5997">
      <w:pPr>
        <w:spacing w:after="150" w:line="240" w:lineRule="auto"/>
        <w:rPr>
          <w:rFonts w:eastAsia="Times New Roman" w:cs="Tahoma"/>
          <w:color w:val="333333"/>
          <w:lang w:eastAsia="da-DK"/>
        </w:rPr>
      </w:pPr>
      <w:r w:rsidRPr="00AE5997">
        <w:rPr>
          <w:rFonts w:eastAsia="Times New Roman" w:cs="Tahoma"/>
          <w:color w:val="333333"/>
          <w:lang w:eastAsia="da-DK"/>
        </w:rPr>
        <w:t>Hvert stemmeberettiget medlem råder over 18 stemmer, der kan gives til én kandidat eller fordeles på flere kandidater. På folkeskolens hjemmeside www.folkeskolen.dk kan man læse om kandidaterne, ligesom man kan stille spørgsmål og indgå i debatter med kandidaterne.</w:t>
      </w:r>
    </w:p>
    <w:p w:rsidR="00B73B5F" w:rsidRDefault="00AE5997" w:rsidP="00AE5997">
      <w:pPr>
        <w:spacing w:after="150" w:line="240" w:lineRule="auto"/>
        <w:rPr>
          <w:rFonts w:eastAsia="Times New Roman" w:cs="Tahoma"/>
          <w:color w:val="333333"/>
          <w:lang w:eastAsia="da-DK"/>
        </w:rPr>
      </w:pPr>
      <w:r w:rsidRPr="0012619D">
        <w:rPr>
          <w:rFonts w:eastAsia="Times New Roman" w:cs="Tahoma"/>
          <w:color w:val="333333"/>
          <w:lang w:eastAsia="da-DK"/>
        </w:rPr>
        <w:t xml:space="preserve">Furesø Lærerkreds bakker fortsat op om Regitze Flannov. Hun har siddet i Hovedstyrelsen de sidste fire år og er desuden kredsformand i Frederikssund. Det har stor betydning for kredsenes arbejde, at vi har et </w:t>
      </w:r>
      <w:r w:rsidR="0012619D" w:rsidRPr="0012619D">
        <w:rPr>
          <w:rFonts w:eastAsia="Times New Roman" w:cs="Tahoma"/>
          <w:color w:val="333333"/>
          <w:lang w:eastAsia="da-DK"/>
        </w:rPr>
        <w:t>hovedstyrelsesmedlem, der</w:t>
      </w:r>
      <w:r w:rsidRPr="0012619D">
        <w:rPr>
          <w:rFonts w:eastAsia="Times New Roman" w:cs="Tahoma"/>
          <w:color w:val="333333"/>
          <w:lang w:eastAsia="da-DK"/>
        </w:rPr>
        <w:t xml:space="preserve"> samtidig sidder i det forpligtende kredssamarbejde FAK, så vi vil gerne opfordre </w:t>
      </w:r>
      <w:r w:rsidR="009B030A">
        <w:rPr>
          <w:rFonts w:eastAsia="Times New Roman" w:cs="Tahoma"/>
          <w:color w:val="333333"/>
          <w:lang w:eastAsia="da-DK"/>
        </w:rPr>
        <w:t xml:space="preserve">jer </w:t>
      </w:r>
      <w:r w:rsidRPr="0012619D">
        <w:rPr>
          <w:rFonts w:eastAsia="Times New Roman" w:cs="Tahoma"/>
          <w:color w:val="333333"/>
          <w:lang w:eastAsia="da-DK"/>
        </w:rPr>
        <w:t>til at give Regitze jeres stemme</w:t>
      </w:r>
      <w:r w:rsidR="00E4306E">
        <w:rPr>
          <w:rFonts w:eastAsia="Times New Roman" w:cs="Tahoma"/>
          <w:color w:val="333333"/>
          <w:lang w:eastAsia="da-DK"/>
        </w:rPr>
        <w:t>.</w:t>
      </w:r>
    </w:p>
    <w:p w:rsidR="00E4306E" w:rsidRDefault="00E4306E" w:rsidP="00AE5997">
      <w:pPr>
        <w:spacing w:after="150" w:line="240" w:lineRule="auto"/>
        <w:rPr>
          <w:rFonts w:eastAsia="Times New Roman" w:cs="Tahoma"/>
          <w:color w:val="333333"/>
          <w:lang w:eastAsia="da-DK"/>
        </w:rPr>
      </w:pPr>
    </w:p>
    <w:p w:rsidR="00B73B5F" w:rsidRPr="00E4306E" w:rsidRDefault="00B73B5F" w:rsidP="00AE5997">
      <w:pPr>
        <w:spacing w:after="150" w:line="240" w:lineRule="auto"/>
        <w:rPr>
          <w:rFonts w:eastAsia="Times New Roman" w:cs="Tahoma"/>
          <w:color w:val="333333"/>
          <w:u w:val="single"/>
          <w:lang w:eastAsia="da-DK"/>
        </w:rPr>
      </w:pPr>
      <w:r w:rsidRPr="00E4306E">
        <w:rPr>
          <w:rFonts w:eastAsia="Times New Roman" w:cs="Tahoma"/>
          <w:color w:val="333333"/>
          <w:u w:val="single"/>
          <w:lang w:eastAsia="da-DK"/>
        </w:rPr>
        <w:t xml:space="preserve">Nye </w:t>
      </w:r>
      <w:r w:rsidR="00E4306E" w:rsidRPr="00E4306E">
        <w:rPr>
          <w:rFonts w:eastAsia="Times New Roman" w:cs="Tahoma"/>
          <w:color w:val="333333"/>
          <w:u w:val="single"/>
          <w:lang w:eastAsia="da-DK"/>
        </w:rPr>
        <w:t>m</w:t>
      </w:r>
      <w:r w:rsidRPr="00E4306E">
        <w:rPr>
          <w:rFonts w:eastAsia="Times New Roman" w:cs="Tahoma"/>
          <w:color w:val="333333"/>
          <w:u w:val="single"/>
          <w:lang w:eastAsia="da-DK"/>
        </w:rPr>
        <w:t xml:space="preserve">edlemmer: </w:t>
      </w:r>
    </w:p>
    <w:p w:rsidR="00E4306E" w:rsidRDefault="00E4306E"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Majken Brejning Holbeck</w:t>
      </w:r>
    </w:p>
    <w:p w:rsidR="00325EA2" w:rsidRDefault="00E4306E" w:rsidP="00E4306E">
      <w:pPr>
        <w:spacing w:after="0" w:line="240" w:lineRule="auto"/>
        <w:rPr>
          <w:rFonts w:eastAsia="Times New Roman" w:cs="Tahoma"/>
          <w:color w:val="333333"/>
          <w:lang w:eastAsia="da-DK"/>
        </w:rPr>
      </w:pPr>
      <w:r>
        <w:rPr>
          <w:rFonts w:eastAsia="Times New Roman" w:cs="Tahoma"/>
          <w:color w:val="333333"/>
          <w:lang w:eastAsia="da-DK"/>
        </w:rPr>
        <w:t>Syvstjerneskolen:</w:t>
      </w:r>
      <w:r>
        <w:rPr>
          <w:rFonts w:eastAsia="Times New Roman" w:cs="Tahoma"/>
          <w:color w:val="333333"/>
          <w:lang w:eastAsia="da-DK"/>
        </w:rPr>
        <w:tab/>
        <w:t>Louise</w:t>
      </w:r>
      <w:r w:rsidR="009E0766">
        <w:rPr>
          <w:rFonts w:eastAsia="Times New Roman" w:cs="Tahoma"/>
          <w:color w:val="333333"/>
          <w:lang w:eastAsia="da-DK"/>
        </w:rPr>
        <w:t xml:space="preserve"> Vinther</w:t>
      </w:r>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Lars Emil Bruun</w:t>
      </w:r>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Benjamin Andreas Nielsen</w:t>
      </w:r>
    </w:p>
    <w:p w:rsidR="009E0766" w:rsidRDefault="009E0766" w:rsidP="00E4306E">
      <w:pPr>
        <w:spacing w:after="0" w:line="240" w:lineRule="auto"/>
        <w:rPr>
          <w:rFonts w:eastAsia="Times New Roman" w:cs="Tahoma"/>
          <w:color w:val="333333"/>
          <w:lang w:eastAsia="da-DK"/>
        </w:rPr>
      </w:pPr>
      <w:proofErr w:type="spellStart"/>
      <w:r>
        <w:rPr>
          <w:rFonts w:eastAsia="Times New Roman" w:cs="Tahoma"/>
          <w:color w:val="333333"/>
          <w:lang w:eastAsia="da-DK"/>
        </w:rPr>
        <w:t>Stavnsholtskolen</w:t>
      </w:r>
      <w:proofErr w:type="spellEnd"/>
      <w:r>
        <w:rPr>
          <w:rFonts w:eastAsia="Times New Roman" w:cs="Tahoma"/>
          <w:color w:val="333333"/>
          <w:lang w:eastAsia="da-DK"/>
        </w:rPr>
        <w:t>:</w:t>
      </w:r>
      <w:r>
        <w:rPr>
          <w:rFonts w:eastAsia="Times New Roman" w:cs="Tahoma"/>
          <w:color w:val="333333"/>
          <w:lang w:eastAsia="da-DK"/>
        </w:rPr>
        <w:tab/>
        <w:t>Line Malling Petersen</w:t>
      </w:r>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Lisa Raahauge Skifter</w:t>
      </w:r>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 xml:space="preserve">Birgitte </w:t>
      </w:r>
      <w:proofErr w:type="spellStart"/>
      <w:r>
        <w:rPr>
          <w:rFonts w:eastAsia="Times New Roman" w:cs="Tahoma"/>
          <w:color w:val="333333"/>
          <w:lang w:eastAsia="da-DK"/>
        </w:rPr>
        <w:t>Ellegart</w:t>
      </w:r>
      <w:proofErr w:type="spellEnd"/>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Katrine Bengtsson</w:t>
      </w:r>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Kåre Bjerke</w:t>
      </w:r>
    </w:p>
    <w:p w:rsidR="00E4306E" w:rsidRDefault="009E0766" w:rsidP="00E4306E">
      <w:pPr>
        <w:spacing w:after="0" w:line="240" w:lineRule="auto"/>
        <w:rPr>
          <w:rFonts w:eastAsia="Times New Roman" w:cs="Tahoma"/>
          <w:color w:val="333333"/>
          <w:lang w:eastAsia="da-DK"/>
        </w:rPr>
      </w:pPr>
      <w:r>
        <w:rPr>
          <w:rFonts w:eastAsia="Times New Roman" w:cs="Tahoma"/>
          <w:color w:val="333333"/>
          <w:lang w:eastAsia="da-DK"/>
        </w:rPr>
        <w:t>Hareskov Skole:</w:t>
      </w:r>
      <w:r>
        <w:rPr>
          <w:rFonts w:eastAsia="Times New Roman" w:cs="Tahoma"/>
          <w:color w:val="333333"/>
          <w:lang w:eastAsia="da-DK"/>
        </w:rPr>
        <w:tab/>
        <w:t xml:space="preserve">Mikkel </w:t>
      </w:r>
      <w:proofErr w:type="spellStart"/>
      <w:r>
        <w:rPr>
          <w:rFonts w:eastAsia="Times New Roman" w:cs="Tahoma"/>
          <w:color w:val="333333"/>
          <w:lang w:eastAsia="da-DK"/>
        </w:rPr>
        <w:t>Dansgaard</w:t>
      </w:r>
      <w:proofErr w:type="spellEnd"/>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 xml:space="preserve">Patricia </w:t>
      </w:r>
      <w:proofErr w:type="spellStart"/>
      <w:r>
        <w:rPr>
          <w:rFonts w:eastAsia="Times New Roman" w:cs="Tahoma"/>
          <w:color w:val="333333"/>
          <w:lang w:eastAsia="da-DK"/>
        </w:rPr>
        <w:t>Tabor</w:t>
      </w:r>
      <w:proofErr w:type="spellEnd"/>
      <w:r>
        <w:rPr>
          <w:rFonts w:eastAsia="Times New Roman" w:cs="Tahoma"/>
          <w:color w:val="333333"/>
          <w:lang w:eastAsia="da-DK"/>
        </w:rPr>
        <w:t xml:space="preserve"> Winther</w:t>
      </w:r>
    </w:p>
    <w:p w:rsidR="009E0766" w:rsidRDefault="009E0766" w:rsidP="00E4306E">
      <w:pPr>
        <w:spacing w:after="0" w:line="240" w:lineRule="auto"/>
        <w:rPr>
          <w:rFonts w:eastAsia="Times New Roman" w:cs="Tahoma"/>
          <w:color w:val="333333"/>
          <w:lang w:eastAsia="da-DK"/>
        </w:rPr>
      </w:pPr>
      <w:r>
        <w:rPr>
          <w:rFonts w:eastAsia="Times New Roman" w:cs="Tahoma"/>
          <w:color w:val="333333"/>
          <w:lang w:eastAsia="da-DK"/>
        </w:rPr>
        <w:t>Lyngholmskolen:</w:t>
      </w:r>
      <w:r>
        <w:rPr>
          <w:rFonts w:eastAsia="Times New Roman" w:cs="Tahoma"/>
          <w:color w:val="333333"/>
          <w:lang w:eastAsia="da-DK"/>
        </w:rPr>
        <w:tab/>
        <w:t>Maria Illum</w:t>
      </w:r>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Solvangskolen:</w:t>
      </w:r>
      <w:r>
        <w:rPr>
          <w:rFonts w:eastAsia="Times New Roman" w:cs="Tahoma"/>
          <w:color w:val="333333"/>
          <w:lang w:eastAsia="da-DK"/>
        </w:rPr>
        <w:tab/>
        <w:t>Marianne Glattre Dirks</w:t>
      </w:r>
    </w:p>
    <w:p w:rsidR="00E4306E" w:rsidRDefault="00E4306E" w:rsidP="00E4306E">
      <w:pPr>
        <w:spacing w:after="0" w:line="240" w:lineRule="auto"/>
        <w:rPr>
          <w:rFonts w:eastAsia="Times New Roman" w:cs="Tahoma"/>
          <w:color w:val="333333"/>
          <w:lang w:eastAsia="da-DK"/>
        </w:rPr>
      </w:pPr>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Søndersøskolen:</w:t>
      </w:r>
      <w:r>
        <w:rPr>
          <w:rFonts w:eastAsia="Times New Roman" w:cs="Tahoma"/>
          <w:color w:val="333333"/>
          <w:lang w:eastAsia="da-DK"/>
        </w:rPr>
        <w:tab/>
        <w:t>Line Friberg Jensen</w:t>
      </w:r>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ab/>
      </w:r>
      <w:r>
        <w:rPr>
          <w:rFonts w:eastAsia="Times New Roman" w:cs="Tahoma"/>
          <w:color w:val="333333"/>
          <w:lang w:eastAsia="da-DK"/>
        </w:rPr>
        <w:tab/>
        <w:t>Katrine Gravgaard</w:t>
      </w:r>
    </w:p>
    <w:p w:rsidR="0069726C" w:rsidRDefault="0069726C" w:rsidP="00E4306E">
      <w:pPr>
        <w:spacing w:after="0" w:line="240" w:lineRule="auto"/>
        <w:rPr>
          <w:rFonts w:eastAsia="Times New Roman" w:cs="Tahoma"/>
          <w:color w:val="333333"/>
          <w:lang w:eastAsia="da-DK"/>
        </w:rPr>
      </w:pPr>
      <w:r>
        <w:rPr>
          <w:rFonts w:eastAsia="Times New Roman" w:cs="Tahoma"/>
          <w:color w:val="333333"/>
          <w:lang w:eastAsia="da-DK"/>
        </w:rPr>
        <w:t>Egeskolen:</w:t>
      </w:r>
      <w:r>
        <w:rPr>
          <w:rFonts w:eastAsia="Times New Roman" w:cs="Tahoma"/>
          <w:color w:val="333333"/>
          <w:lang w:eastAsia="da-DK"/>
        </w:rPr>
        <w:tab/>
      </w:r>
      <w:r>
        <w:rPr>
          <w:rFonts w:eastAsia="Times New Roman" w:cs="Tahoma"/>
          <w:color w:val="333333"/>
          <w:lang w:eastAsia="da-DK"/>
        </w:rPr>
        <w:tab/>
        <w:t>Line Etzerodt</w:t>
      </w:r>
    </w:p>
    <w:p w:rsidR="009E0766" w:rsidRDefault="009E0766" w:rsidP="00AE5997">
      <w:pPr>
        <w:spacing w:after="150" w:line="240" w:lineRule="auto"/>
        <w:rPr>
          <w:rFonts w:eastAsia="Times New Roman" w:cs="Tahoma"/>
          <w:color w:val="333333"/>
          <w:lang w:eastAsia="da-DK"/>
        </w:rPr>
      </w:pPr>
      <w:bookmarkStart w:id="0" w:name="_GoBack"/>
      <w:bookmarkEnd w:id="0"/>
    </w:p>
    <w:p w:rsidR="00C07306" w:rsidRDefault="00B73B5F" w:rsidP="00AE5997">
      <w:pPr>
        <w:spacing w:after="150" w:line="240" w:lineRule="auto"/>
        <w:rPr>
          <w:rFonts w:eastAsia="Times New Roman" w:cs="Tahoma"/>
          <w:color w:val="333333"/>
          <w:lang w:eastAsia="da-DK"/>
        </w:rPr>
      </w:pPr>
      <w:r>
        <w:rPr>
          <w:rFonts w:eastAsia="Times New Roman" w:cs="Tahoma"/>
          <w:color w:val="333333"/>
          <w:lang w:eastAsia="da-DK"/>
        </w:rPr>
        <w:lastRenderedPageBreak/>
        <w:t>Venlig hilsen</w:t>
      </w:r>
      <w:r w:rsidR="00F20074">
        <w:rPr>
          <w:rFonts w:eastAsia="Times New Roman" w:cs="Tahoma"/>
          <w:color w:val="333333"/>
          <w:lang w:eastAsia="da-DK"/>
        </w:rPr>
        <w:tab/>
      </w:r>
      <w:r w:rsidR="00F20074">
        <w:rPr>
          <w:rFonts w:eastAsia="Times New Roman" w:cs="Tahoma"/>
          <w:color w:val="333333"/>
          <w:lang w:eastAsia="da-DK"/>
        </w:rPr>
        <w:tab/>
      </w:r>
      <w:r w:rsidR="00F20074">
        <w:rPr>
          <w:rFonts w:eastAsia="Times New Roman" w:cs="Tahoma"/>
          <w:color w:val="333333"/>
          <w:lang w:eastAsia="da-DK"/>
        </w:rPr>
        <w:tab/>
      </w:r>
      <w:r w:rsidR="00F20074">
        <w:rPr>
          <w:rFonts w:eastAsia="Times New Roman" w:cs="Tahoma"/>
          <w:color w:val="333333"/>
          <w:lang w:eastAsia="da-DK"/>
        </w:rPr>
        <w:tab/>
      </w:r>
    </w:p>
    <w:p w:rsidR="00E4306E" w:rsidRDefault="00E4306E" w:rsidP="00AE5997">
      <w:pPr>
        <w:spacing w:after="150" w:line="240" w:lineRule="auto"/>
        <w:rPr>
          <w:rFonts w:eastAsia="Times New Roman" w:cs="Tahoma"/>
          <w:color w:val="333333"/>
          <w:lang w:eastAsia="da-DK"/>
        </w:rPr>
      </w:pPr>
      <w:r>
        <w:rPr>
          <w:rFonts w:eastAsia="Times New Roman" w:cs="Tahoma"/>
          <w:color w:val="333333"/>
          <w:lang w:eastAsia="da-DK"/>
        </w:rPr>
        <w:t>Kredsstyrelsen</w:t>
      </w:r>
    </w:p>
    <w:p w:rsidR="00B73B5F" w:rsidRDefault="00B73B5F" w:rsidP="00AE5997">
      <w:pPr>
        <w:spacing w:after="150" w:line="240" w:lineRule="auto"/>
        <w:rPr>
          <w:rFonts w:eastAsia="Times New Roman" w:cs="Tahoma"/>
          <w:color w:val="333333"/>
          <w:lang w:eastAsia="da-DK"/>
        </w:rPr>
      </w:pPr>
      <w:r>
        <w:rPr>
          <w:rFonts w:eastAsia="Times New Roman" w:cs="Tahoma"/>
          <w:color w:val="333333"/>
          <w:lang w:eastAsia="da-DK"/>
        </w:rPr>
        <w:t>Louise Brandt</w:t>
      </w:r>
    </w:p>
    <w:p w:rsidR="00B73B5F" w:rsidRDefault="00B73B5F" w:rsidP="00AE5997">
      <w:pPr>
        <w:spacing w:after="150" w:line="240" w:lineRule="auto"/>
        <w:rPr>
          <w:rFonts w:eastAsia="Times New Roman" w:cs="Tahoma"/>
          <w:color w:val="333333"/>
          <w:lang w:eastAsia="da-DK"/>
        </w:rPr>
      </w:pPr>
      <w:r>
        <w:rPr>
          <w:rFonts w:eastAsia="Times New Roman" w:cs="Tahoma"/>
          <w:color w:val="333333"/>
          <w:lang w:eastAsia="da-DK"/>
        </w:rPr>
        <w:t>Furesø Lærerkreds</w:t>
      </w:r>
    </w:p>
    <w:p w:rsidR="00F741E4" w:rsidRDefault="00F741E4" w:rsidP="00AE5997">
      <w:pPr>
        <w:spacing w:after="150" w:line="240" w:lineRule="auto"/>
        <w:rPr>
          <w:rFonts w:eastAsia="Times New Roman" w:cs="Tahoma"/>
          <w:color w:val="333333"/>
          <w:lang w:eastAsia="da-DK"/>
        </w:rPr>
      </w:pPr>
    </w:p>
    <w:p w:rsidR="00631012" w:rsidRDefault="00631012"/>
    <w:sectPr w:rsidR="006310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12"/>
    <w:rsid w:val="00006F20"/>
    <w:rsid w:val="0012619D"/>
    <w:rsid w:val="0025488C"/>
    <w:rsid w:val="00270BAF"/>
    <w:rsid w:val="00325EA2"/>
    <w:rsid w:val="00420427"/>
    <w:rsid w:val="00631012"/>
    <w:rsid w:val="0069726C"/>
    <w:rsid w:val="009B030A"/>
    <w:rsid w:val="009E0766"/>
    <w:rsid w:val="00AE5997"/>
    <w:rsid w:val="00B31C69"/>
    <w:rsid w:val="00B73B5F"/>
    <w:rsid w:val="00C07306"/>
    <w:rsid w:val="00C17FDB"/>
    <w:rsid w:val="00CB73B0"/>
    <w:rsid w:val="00E4306E"/>
    <w:rsid w:val="00F20074"/>
    <w:rsid w:val="00F74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200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0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200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0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3230">
      <w:bodyDiv w:val="1"/>
      <w:marLeft w:val="0"/>
      <w:marRight w:val="0"/>
      <w:marTop w:val="0"/>
      <w:marBottom w:val="0"/>
      <w:divBdr>
        <w:top w:val="none" w:sz="0" w:space="0" w:color="auto"/>
        <w:left w:val="none" w:sz="0" w:space="0" w:color="auto"/>
        <w:bottom w:val="none" w:sz="0" w:space="0" w:color="auto"/>
        <w:right w:val="none" w:sz="0" w:space="0" w:color="auto"/>
      </w:divBdr>
      <w:divsChild>
        <w:div w:id="276181780">
          <w:marLeft w:val="0"/>
          <w:marRight w:val="0"/>
          <w:marTop w:val="0"/>
          <w:marBottom w:val="0"/>
          <w:divBdr>
            <w:top w:val="none" w:sz="0" w:space="0" w:color="auto"/>
            <w:left w:val="none" w:sz="0" w:space="0" w:color="auto"/>
            <w:bottom w:val="none" w:sz="0" w:space="0" w:color="auto"/>
            <w:right w:val="none" w:sz="0" w:space="0" w:color="auto"/>
          </w:divBdr>
          <w:divsChild>
            <w:div w:id="1860046582">
              <w:marLeft w:val="0"/>
              <w:marRight w:val="0"/>
              <w:marTop w:val="0"/>
              <w:marBottom w:val="0"/>
              <w:divBdr>
                <w:top w:val="none" w:sz="0" w:space="0" w:color="auto"/>
                <w:left w:val="none" w:sz="0" w:space="0" w:color="auto"/>
                <w:bottom w:val="none" w:sz="0" w:space="0" w:color="auto"/>
                <w:right w:val="none" w:sz="0" w:space="0" w:color="auto"/>
              </w:divBdr>
              <w:divsChild>
                <w:div w:id="712580945">
                  <w:marLeft w:val="0"/>
                  <w:marRight w:val="0"/>
                  <w:marTop w:val="0"/>
                  <w:marBottom w:val="0"/>
                  <w:divBdr>
                    <w:top w:val="none" w:sz="0" w:space="0" w:color="auto"/>
                    <w:left w:val="none" w:sz="0" w:space="0" w:color="auto"/>
                    <w:bottom w:val="none" w:sz="0" w:space="0" w:color="auto"/>
                    <w:right w:val="none" w:sz="0" w:space="0" w:color="auto"/>
                  </w:divBdr>
                  <w:divsChild>
                    <w:div w:id="1380935675">
                      <w:marLeft w:val="0"/>
                      <w:marRight w:val="0"/>
                      <w:marTop w:val="0"/>
                      <w:marBottom w:val="0"/>
                      <w:divBdr>
                        <w:top w:val="none" w:sz="0" w:space="0" w:color="auto"/>
                        <w:left w:val="none" w:sz="0" w:space="0" w:color="auto"/>
                        <w:bottom w:val="none" w:sz="0" w:space="0" w:color="auto"/>
                        <w:right w:val="none" w:sz="0" w:space="0" w:color="auto"/>
                      </w:divBdr>
                      <w:divsChild>
                        <w:div w:id="1502549890">
                          <w:marLeft w:val="0"/>
                          <w:marRight w:val="0"/>
                          <w:marTop w:val="0"/>
                          <w:marBottom w:val="0"/>
                          <w:divBdr>
                            <w:top w:val="none" w:sz="0" w:space="0" w:color="auto"/>
                            <w:left w:val="none" w:sz="0" w:space="0" w:color="auto"/>
                            <w:bottom w:val="none" w:sz="0" w:space="0" w:color="auto"/>
                            <w:right w:val="none" w:sz="0" w:space="0" w:color="auto"/>
                          </w:divBdr>
                          <w:divsChild>
                            <w:div w:id="1555659056">
                              <w:marLeft w:val="0"/>
                              <w:marRight w:val="0"/>
                              <w:marTop w:val="0"/>
                              <w:marBottom w:val="0"/>
                              <w:divBdr>
                                <w:top w:val="none" w:sz="0" w:space="0" w:color="auto"/>
                                <w:left w:val="none" w:sz="0" w:space="0" w:color="auto"/>
                                <w:bottom w:val="none" w:sz="0" w:space="0" w:color="auto"/>
                                <w:right w:val="none" w:sz="0" w:space="0" w:color="auto"/>
                              </w:divBdr>
                              <w:divsChild>
                                <w:div w:id="934827150">
                                  <w:marLeft w:val="0"/>
                                  <w:marRight w:val="0"/>
                                  <w:marTop w:val="0"/>
                                  <w:marBottom w:val="0"/>
                                  <w:divBdr>
                                    <w:top w:val="none" w:sz="0" w:space="0" w:color="auto"/>
                                    <w:left w:val="none" w:sz="0" w:space="0" w:color="auto"/>
                                    <w:bottom w:val="none" w:sz="0" w:space="0" w:color="auto"/>
                                    <w:right w:val="none" w:sz="0" w:space="0" w:color="auto"/>
                                  </w:divBdr>
                                  <w:divsChild>
                                    <w:div w:id="4874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dk/url?sa=i&amp;source=imgres&amp;cd=&amp;cad=rja&amp;uact=8&amp;ved=0CAkQjRwwAGoVChMIwZ-v87TTyAIVyAUsCh0EQw3J&amp;url=http://www.gratisskole.dk/?mod%3Dminipic%26id%3D351&amp;psig=AFQjCNHEWzmrSihZZ1mS0CKDQQDCUlZaAw&amp;ust=14455117146150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631</Words>
  <Characters>3852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Ekmann Brandt</dc:creator>
  <cp:lastModifiedBy>Annette Birn</cp:lastModifiedBy>
  <cp:revision>4</cp:revision>
  <dcterms:created xsi:type="dcterms:W3CDTF">2015-10-21T07:02:00Z</dcterms:created>
  <dcterms:modified xsi:type="dcterms:W3CDTF">2015-10-26T13:58:00Z</dcterms:modified>
</cp:coreProperties>
</file>