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98" w:rsidRPr="00EE4BCC" w:rsidRDefault="007D4C6E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3813</wp:posOffset>
            </wp:positionH>
            <wp:positionV relativeFrom="paragraph">
              <wp:posOffset>-3813</wp:posOffset>
            </wp:positionV>
            <wp:extent cx="1475292" cy="1456950"/>
            <wp:effectExtent l="0" t="0" r="0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5292" cy="145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</w:t>
      </w:r>
      <w:r w:rsidRPr="00EE4BCC">
        <w:rPr>
          <w:rFonts w:ascii="Times New Roman" w:hAnsi="Times New Roman"/>
          <w:b/>
          <w:i/>
          <w:sz w:val="36"/>
          <w:szCs w:val="36"/>
        </w:rPr>
        <w:t>Medlemsinformation Furesø Lærerkreds</w:t>
      </w:r>
    </w:p>
    <w:p w:rsidR="00E76BE3" w:rsidRPr="00EE4BCC" w:rsidRDefault="00E76BE3">
      <w:pPr>
        <w:rPr>
          <w:rFonts w:ascii="Times New Roman" w:hAnsi="Times New Roman"/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EE4BCC">
        <w:rPr>
          <w:rFonts w:ascii="Times New Roman" w:hAnsi="Times New Roman"/>
          <w:b/>
          <w:i/>
          <w:sz w:val="36"/>
          <w:szCs w:val="36"/>
        </w:rPr>
        <w:t>OK-resultat på KL-området</w:t>
      </w:r>
    </w:p>
    <w:p w:rsidR="00997F98" w:rsidRPr="00EE4BCC" w:rsidRDefault="007D4C6E">
      <w:pPr>
        <w:rPr>
          <w:rFonts w:ascii="Times New Roman" w:hAnsi="Times New Roman"/>
          <w:b/>
          <w:i/>
          <w:sz w:val="36"/>
          <w:szCs w:val="36"/>
        </w:rPr>
      </w:pPr>
      <w:r w:rsidRPr="00E76BE3">
        <w:rPr>
          <w:sz w:val="36"/>
          <w:szCs w:val="36"/>
        </w:rPr>
        <w:t xml:space="preserve">                                           </w:t>
      </w:r>
      <w:r w:rsidR="00E76BE3">
        <w:rPr>
          <w:sz w:val="36"/>
          <w:szCs w:val="36"/>
        </w:rPr>
        <w:t xml:space="preserve">    </w:t>
      </w:r>
      <w:r w:rsidRPr="00E76BE3">
        <w:rPr>
          <w:sz w:val="36"/>
          <w:szCs w:val="36"/>
        </w:rPr>
        <w:t xml:space="preserve"> </w:t>
      </w:r>
      <w:r w:rsidR="00A1022D" w:rsidRPr="00EE4BCC">
        <w:rPr>
          <w:rFonts w:ascii="Times New Roman" w:hAnsi="Times New Roman"/>
          <w:b/>
          <w:i/>
          <w:sz w:val="36"/>
          <w:szCs w:val="36"/>
        </w:rPr>
        <w:t>Februar</w:t>
      </w:r>
      <w:r w:rsidR="00557106" w:rsidRPr="00EE4BCC">
        <w:rPr>
          <w:rFonts w:ascii="Times New Roman" w:hAnsi="Times New Roman"/>
          <w:b/>
          <w:i/>
          <w:sz w:val="36"/>
          <w:szCs w:val="36"/>
        </w:rPr>
        <w:t xml:space="preserve"> 2015</w:t>
      </w:r>
    </w:p>
    <w:p w:rsidR="005462C1" w:rsidRDefault="005462C1">
      <w:pPr>
        <w:rPr>
          <w:rFonts w:eastAsia="Times New Roman"/>
          <w:b/>
          <w:kern w:val="3"/>
          <w:sz w:val="24"/>
          <w:szCs w:val="24"/>
          <w:u w:val="single"/>
          <w:lang w:eastAsia="da-DK"/>
        </w:rPr>
      </w:pPr>
    </w:p>
    <w:p w:rsidR="00E76BE3" w:rsidRPr="00E76BE3" w:rsidRDefault="00E76BE3" w:rsidP="00E76BE3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da-DK"/>
        </w:rPr>
      </w:pPr>
      <w:r w:rsidRPr="00E76BE3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>Kredsstyrelsen vurderer OK</w:t>
      </w:r>
      <w:r w:rsidR="00EE4BCC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>-</w:t>
      </w:r>
      <w:r w:rsidRPr="00E76BE3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 xml:space="preserve"> resultatet på KL- området som tilfredsstille</w:t>
      </w:r>
      <w:r w:rsidRPr="00E76BE3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>n</w:t>
      </w:r>
      <w:r w:rsidRPr="00E76BE3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>de under den givne politiske virkelighed. Ikke prangende - men tilfredssti</w:t>
      </w:r>
      <w:r w:rsidRPr="00E76BE3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>l</w:t>
      </w:r>
      <w:r w:rsidRPr="00E76BE3">
        <w:rPr>
          <w:rFonts w:ascii="Times New Roman" w:eastAsia="Times New Roman" w:hAnsi="Times New Roman"/>
          <w:b/>
          <w:bCs/>
          <w:sz w:val="32"/>
          <w:szCs w:val="32"/>
          <w:lang w:eastAsia="da-DK"/>
        </w:rPr>
        <w:t>lende og et skridt i den rigtige retning.</w:t>
      </w:r>
    </w:p>
    <w:p w:rsidR="00BB7CE1" w:rsidRDefault="00E76BE3" w:rsidP="00E76BE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Kredsstyrelsen har drøftet forhandlingsresultat på de netop afsluttede overenskomstforhandlinger med KL. Vi havde som kredsstyrelse selvfølgelig helst 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set en ny central arbejdstidsaftale. Men, set i lyset af den pol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i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tiske virkelighed,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hvor et stort flertal i folketinget står bag KL og Lov 409, så er OK-resultatet et 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skridt i den rigtige retning.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E76BE3" w:rsidRPr="00E76BE3" w:rsidRDefault="00E76BE3" w:rsidP="00E76BE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En 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 xml:space="preserve">central 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arbejdstidsaftale, der understøtter den undervisning</w:t>
      </w:r>
      <w:r w:rsidR="00EE4BCC">
        <w:rPr>
          <w:rFonts w:ascii="Times New Roman" w:eastAsia="Times New Roman" w:hAnsi="Times New Roman"/>
          <w:sz w:val="24"/>
          <w:szCs w:val="24"/>
          <w:lang w:eastAsia="da-DK"/>
        </w:rPr>
        <w:t>,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 vi gerne vil levere, 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 xml:space="preserve">ville 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kræ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ve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 en ændring af finansloven. Der 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 xml:space="preserve">skulle 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tilføres kommunerne omkring 5 mia.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 xml:space="preserve"> hvis de skulle kunne finansiere en tilfredssti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l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l</w:t>
      </w:r>
      <w:r w:rsidR="00EE4BCC">
        <w:rPr>
          <w:rFonts w:ascii="Times New Roman" w:eastAsia="Times New Roman" w:hAnsi="Times New Roman"/>
          <w:sz w:val="24"/>
          <w:szCs w:val="24"/>
          <w:lang w:eastAsia="da-DK"/>
        </w:rPr>
        <w:t>e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nde aftale.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 Et stort flertal af folketinget står bag den nuværende folkeskolere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form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. En sådan udfordring kan ikke løses ved overenskomst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>bordet</w:t>
      </w:r>
      <w:r w:rsidR="00EE4BCC">
        <w:rPr>
          <w:rFonts w:ascii="Times New Roman" w:eastAsia="Times New Roman" w:hAnsi="Times New Roman"/>
          <w:sz w:val="24"/>
          <w:szCs w:val="24"/>
          <w:lang w:eastAsia="da-DK"/>
        </w:rPr>
        <w:t>,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 xml:space="preserve"> og vi</w:t>
      </w: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 tror ikke på, at vi kan konflikte os til et bedre resultat.</w:t>
      </w:r>
      <w:r w:rsidR="00BB7CE1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E76BE3" w:rsidRPr="00E76BE3" w:rsidRDefault="00BB7CE1" w:rsidP="00E76BE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Kredsstyrelsen hæfter sig ved, at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a-DK"/>
        </w:rPr>
        <w:t>…..</w:t>
      </w:r>
      <w:bookmarkStart w:id="0" w:name="_GoBack"/>
      <w:bookmarkEnd w:id="0"/>
      <w:proofErr w:type="gramEnd"/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vi ikke siger ja til Lov 409</w:t>
      </w:r>
    </w:p>
    <w:p w:rsidR="00E76BE3" w:rsidRPr="00E76BE3" w:rsidRDefault="00EE4BCC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der er enighed om</w:t>
      </w:r>
      <w:r w:rsidR="00E76BE3" w:rsidRPr="00E76BE3">
        <w:rPr>
          <w:rFonts w:ascii="Times New Roman" w:eastAsia="Times New Roman" w:hAnsi="Times New Roman"/>
          <w:sz w:val="24"/>
          <w:szCs w:val="24"/>
          <w:lang w:eastAsia="da-DK"/>
        </w:rPr>
        <w:t xml:space="preserve"> at vurdere muligheden for lokale aftaler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der i forbindelse med opgaveoversigten, skal drøftes det forventede tidsforbrug til forberedelse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der skal sikres fastlagt, sammenhængende og effektiv tid til forberedelse samt reel mulighed for at mødes med kollegerne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forberedelsestiden som udgangspunkt ikke kan anvendes til andre formål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tillidsrepræsentanterne skal sikres nødvendige rammer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parterne i skoleåret 15/16 forpligter sig til at vurdere initiativerne og følge op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reallønnen sikres</w:t>
      </w:r>
    </w:p>
    <w:p w:rsidR="00E76BE3" w:rsidRP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vi løftes et løntrin</w:t>
      </w:r>
    </w:p>
    <w:p w:rsidR="00E76BE3" w:rsidRDefault="00E76BE3" w:rsidP="00E76BE3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E76BE3">
        <w:rPr>
          <w:rFonts w:ascii="Times New Roman" w:eastAsia="Times New Roman" w:hAnsi="Times New Roman"/>
          <w:sz w:val="24"/>
          <w:szCs w:val="24"/>
          <w:lang w:eastAsia="da-DK"/>
        </w:rPr>
        <w:t>undervisningstillægget over 750 timer forhøjes</w:t>
      </w:r>
    </w:p>
    <w:p w:rsidR="00BB7CE1" w:rsidRDefault="00BB7CE1" w:rsidP="00BB7CE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For medlemmerne af Furesø Lærerkreds vil det fælles bilag vedr. </w:t>
      </w:r>
      <w:r w:rsidR="00433277">
        <w:rPr>
          <w:rFonts w:ascii="Times New Roman" w:eastAsia="Times New Roman" w:hAnsi="Times New Roman"/>
          <w:sz w:val="24"/>
          <w:szCs w:val="24"/>
          <w:lang w:eastAsia="da-DK"/>
        </w:rPr>
        <w:t>arbejdstidsreglerne</w:t>
      </w:r>
      <w:r w:rsidR="00EE4BC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AF290E">
        <w:rPr>
          <w:rFonts w:ascii="Times New Roman" w:eastAsia="Times New Roman" w:hAnsi="Times New Roman"/>
          <w:sz w:val="24"/>
          <w:szCs w:val="24"/>
          <w:lang w:eastAsia="da-DK"/>
        </w:rPr>
        <w:t>i</w:t>
      </w:r>
      <w:r w:rsidR="00433277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Lov 409 (se bilag 1.1 i forliget) ikke have den store indflydelse. Vi har gennem den Fælles Forståelse og evalueringsprocessen af samme været inde og drøfte</w:t>
      </w:r>
      <w:r w:rsidR="00433277">
        <w:rPr>
          <w:rFonts w:ascii="Times New Roman" w:eastAsia="Times New Roman" w:hAnsi="Times New Roman"/>
          <w:sz w:val="24"/>
          <w:szCs w:val="24"/>
          <w:lang w:eastAsia="da-DK"/>
        </w:rPr>
        <w:t xml:space="preserve"> indholdet i dette bilag. Det vil imidlertid være en stor forandring for vores ko</w:t>
      </w:r>
      <w:r w:rsidR="00433277">
        <w:rPr>
          <w:rFonts w:ascii="Times New Roman" w:eastAsia="Times New Roman" w:hAnsi="Times New Roman"/>
          <w:sz w:val="24"/>
          <w:szCs w:val="24"/>
          <w:lang w:eastAsia="da-DK"/>
        </w:rPr>
        <w:t>l</w:t>
      </w:r>
      <w:r w:rsidR="00433277">
        <w:rPr>
          <w:rFonts w:ascii="Times New Roman" w:eastAsia="Times New Roman" w:hAnsi="Times New Roman"/>
          <w:sz w:val="24"/>
          <w:szCs w:val="24"/>
          <w:lang w:eastAsia="da-DK"/>
        </w:rPr>
        <w:t>leger i andre kredse, hvor kommunen/skolelederne har forvalte</w:t>
      </w:r>
      <w:r w:rsidR="00FC79CE">
        <w:rPr>
          <w:rFonts w:ascii="Times New Roman" w:eastAsia="Times New Roman" w:hAnsi="Times New Roman"/>
          <w:sz w:val="24"/>
          <w:szCs w:val="24"/>
          <w:lang w:eastAsia="da-DK"/>
        </w:rPr>
        <w:t>t</w:t>
      </w:r>
      <w:r w:rsidR="00433277">
        <w:rPr>
          <w:rFonts w:ascii="Times New Roman" w:eastAsia="Times New Roman" w:hAnsi="Times New Roman"/>
          <w:sz w:val="24"/>
          <w:szCs w:val="24"/>
          <w:lang w:eastAsia="da-DK"/>
        </w:rPr>
        <w:t xml:space="preserve"> lærernes arbejdskraft uden hensyntagen til lærernes mulighed for at løse deres opgaver ordentligt. </w:t>
      </w:r>
    </w:p>
    <w:p w:rsidR="00FC79CE" w:rsidRDefault="00433277" w:rsidP="00BB7CE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OK-resultatet ændrer selvfølgelig ikke ved de udfordringer den underfinansierede folkeskolereform har medført</w:t>
      </w:r>
      <w:r w:rsidR="00FC79CE">
        <w:rPr>
          <w:rFonts w:ascii="Times New Roman" w:eastAsia="Times New Roman" w:hAnsi="Times New Roman"/>
          <w:sz w:val="24"/>
          <w:szCs w:val="24"/>
          <w:lang w:eastAsia="da-DK"/>
        </w:rPr>
        <w:t xml:space="preserve"> også i Furesø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, men det er op til </w:t>
      </w:r>
      <w:r w:rsidR="00FC79CE">
        <w:rPr>
          <w:rFonts w:ascii="Times New Roman" w:eastAsia="Times New Roman" w:hAnsi="Times New Roman"/>
          <w:sz w:val="24"/>
          <w:szCs w:val="24"/>
          <w:lang w:eastAsia="da-DK"/>
        </w:rPr>
        <w:t>et nyt folketing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at ændre de</w:t>
      </w:r>
      <w:r w:rsidR="00FC79CE">
        <w:rPr>
          <w:rFonts w:ascii="Times New Roman" w:eastAsia="Times New Roman" w:hAnsi="Times New Roman"/>
          <w:sz w:val="24"/>
          <w:szCs w:val="24"/>
          <w:lang w:eastAsia="da-DK"/>
        </w:rPr>
        <w:t xml:space="preserve">tte forhold. </w:t>
      </w:r>
    </w:p>
    <w:p w:rsidR="00433277" w:rsidRPr="00AF290E" w:rsidRDefault="00FC79CE" w:rsidP="00BB7CE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b/>
          <w:sz w:val="28"/>
          <w:szCs w:val="28"/>
          <w:lang w:eastAsia="da-DK"/>
        </w:rPr>
      </w:pPr>
      <w:r w:rsidRPr="00AF290E">
        <w:rPr>
          <w:rFonts w:ascii="Times New Roman" w:eastAsia="Times New Roman" w:hAnsi="Times New Roman"/>
          <w:b/>
          <w:sz w:val="28"/>
          <w:szCs w:val="28"/>
          <w:lang w:eastAsia="da-DK"/>
        </w:rPr>
        <w:t xml:space="preserve">Kredsstyrelsen anbefaler ud fra ovenstående betragtninger at stemme ja til OK-forliget </w:t>
      </w:r>
    </w:p>
    <w:p w:rsidR="00FC79CE" w:rsidRDefault="00FC79CE" w:rsidP="00BB7CE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På vegne af kredsstyrelsen</w:t>
      </w:r>
    </w:p>
    <w:p w:rsidR="00E76BE3" w:rsidRPr="00E76BE3" w:rsidRDefault="00FC79CE" w:rsidP="00FC79CE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Morten Krarup, kredsformand Furesø Lærerkreds</w:t>
      </w:r>
    </w:p>
    <w:p w:rsidR="00E76BE3" w:rsidRDefault="00E76BE3">
      <w:pPr>
        <w:rPr>
          <w:rFonts w:eastAsia="Times New Roman"/>
          <w:b/>
          <w:kern w:val="3"/>
          <w:sz w:val="24"/>
          <w:szCs w:val="24"/>
          <w:u w:val="single"/>
          <w:lang w:eastAsia="da-DK"/>
        </w:rPr>
      </w:pPr>
    </w:p>
    <w:sectPr w:rsidR="00E76BE3" w:rsidSect="005462C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6C" w:rsidRDefault="007D4C6E">
      <w:pPr>
        <w:spacing w:after="0" w:line="240" w:lineRule="auto"/>
      </w:pPr>
      <w:r>
        <w:separator/>
      </w:r>
    </w:p>
  </w:endnote>
  <w:endnote w:type="continuationSeparator" w:id="0">
    <w:p w:rsidR="009B6F6C" w:rsidRDefault="007D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6C" w:rsidRDefault="007D4C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6F6C" w:rsidRDefault="007D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3D7A"/>
    <w:multiLevelType w:val="multilevel"/>
    <w:tmpl w:val="54E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F98"/>
    <w:rsid w:val="00007159"/>
    <w:rsid w:val="000776F8"/>
    <w:rsid w:val="001056D7"/>
    <w:rsid w:val="001A4A7F"/>
    <w:rsid w:val="002859D6"/>
    <w:rsid w:val="00336763"/>
    <w:rsid w:val="003D3E9A"/>
    <w:rsid w:val="00433277"/>
    <w:rsid w:val="004B7C82"/>
    <w:rsid w:val="005462C1"/>
    <w:rsid w:val="005537DA"/>
    <w:rsid w:val="00557106"/>
    <w:rsid w:val="005C553B"/>
    <w:rsid w:val="005D70C0"/>
    <w:rsid w:val="005E6DA6"/>
    <w:rsid w:val="006D7AD8"/>
    <w:rsid w:val="0078007F"/>
    <w:rsid w:val="007C518A"/>
    <w:rsid w:val="007D4C6E"/>
    <w:rsid w:val="00940563"/>
    <w:rsid w:val="00975466"/>
    <w:rsid w:val="00976BC4"/>
    <w:rsid w:val="00997F98"/>
    <w:rsid w:val="009B6F6C"/>
    <w:rsid w:val="00A1022D"/>
    <w:rsid w:val="00A82F7B"/>
    <w:rsid w:val="00AB079B"/>
    <w:rsid w:val="00AF290E"/>
    <w:rsid w:val="00B61FF0"/>
    <w:rsid w:val="00BB7CE1"/>
    <w:rsid w:val="00C006F6"/>
    <w:rsid w:val="00DD6D24"/>
    <w:rsid w:val="00E76BE3"/>
    <w:rsid w:val="00E80590"/>
    <w:rsid w:val="00EE4BCC"/>
    <w:rsid w:val="00F922F9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D7A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D7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Krarup</dc:creator>
  <cp:lastModifiedBy>Annette Birn</cp:lastModifiedBy>
  <cp:revision>4</cp:revision>
  <cp:lastPrinted>2014-10-06T10:23:00Z</cp:lastPrinted>
  <dcterms:created xsi:type="dcterms:W3CDTF">2015-02-19T07:59:00Z</dcterms:created>
  <dcterms:modified xsi:type="dcterms:W3CDTF">2015-02-19T11:47:00Z</dcterms:modified>
</cp:coreProperties>
</file>